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B10A25" w14:textId="591C644B" w:rsidR="00656716" w:rsidRDefault="00656716"/>
    <w:p w14:paraId="31408084" w14:textId="4387D04A" w:rsidR="005F136E" w:rsidRDefault="00DA5346" w:rsidP="005F136E">
      <w:pPr>
        <w:jc w:val="center"/>
        <w:rPr>
          <w:b/>
          <w:bCs/>
          <w:color w:val="C45911" w:themeColor="accent2" w:themeShade="BF"/>
          <w:sz w:val="72"/>
          <w:szCs w:val="72"/>
        </w:rPr>
      </w:pPr>
      <w:r>
        <w:rPr>
          <w:b/>
          <w:bCs/>
          <w:color w:val="C45911" w:themeColor="accent2" w:themeShade="BF"/>
          <w:sz w:val="72"/>
          <w:szCs w:val="72"/>
        </w:rPr>
        <w:t>English Open Sportrap 2023</w:t>
      </w:r>
    </w:p>
    <w:p w14:paraId="7A4E2F25" w14:textId="56E1D61F" w:rsidR="00DA5346" w:rsidRPr="005F136E" w:rsidRDefault="00DA5346" w:rsidP="005F136E">
      <w:pPr>
        <w:jc w:val="center"/>
        <w:rPr>
          <w:b/>
          <w:bCs/>
          <w:color w:val="C45911" w:themeColor="accent2" w:themeShade="BF"/>
          <w:sz w:val="72"/>
          <w:szCs w:val="72"/>
        </w:rPr>
      </w:pPr>
      <w:r>
        <w:rPr>
          <w:b/>
          <w:bCs/>
          <w:color w:val="C45911" w:themeColor="accent2" w:themeShade="BF"/>
          <w:sz w:val="72"/>
          <w:szCs w:val="72"/>
        </w:rPr>
        <w:t xml:space="preserve">New shoot off </w:t>
      </w:r>
      <w:r w:rsidR="006A6CC4">
        <w:rPr>
          <w:b/>
          <w:bCs/>
          <w:color w:val="C45911" w:themeColor="accent2" w:themeShade="BF"/>
          <w:sz w:val="72"/>
          <w:szCs w:val="72"/>
        </w:rPr>
        <w:t>format</w:t>
      </w:r>
    </w:p>
    <w:p w14:paraId="326F7541" w14:textId="77777777" w:rsidR="005F136E" w:rsidRDefault="005F136E" w:rsidP="005F136E">
      <w:pPr>
        <w:jc w:val="center"/>
        <w:rPr>
          <w:noProof/>
        </w:rPr>
      </w:pPr>
    </w:p>
    <w:p w14:paraId="1D2CBEDA" w14:textId="77777777" w:rsidR="008E11C2" w:rsidRPr="00B27419" w:rsidRDefault="008E11C2" w:rsidP="008E11C2">
      <w:pPr>
        <w:pStyle w:val="paragraph"/>
        <w:spacing w:before="0" w:beforeAutospacing="0" w:after="0" w:afterAutospacing="0"/>
        <w:ind w:left="720"/>
        <w:textAlignment w:val="baseline"/>
        <w:rPr>
          <w:rFonts w:ascii="Calibri" w:hAnsi="Calibri" w:cs="Calibri"/>
          <w:sz w:val="28"/>
          <w:szCs w:val="28"/>
        </w:rPr>
      </w:pPr>
      <w:r w:rsidRPr="00B27419">
        <w:rPr>
          <w:rStyle w:val="normaltextrun"/>
          <w:rFonts w:ascii="Calibri" w:hAnsi="Calibri" w:cs="Calibri"/>
          <w:sz w:val="28"/>
          <w:szCs w:val="28"/>
        </w:rPr>
        <w:t>25.26 In the event of a tie, whenever practicable and in accordance with the Jury’s instructions, a tie-break will decide the winner(s). Failing which, the ‘count back’ system can be used (see rule 1.10).</w:t>
      </w:r>
      <w:r w:rsidRPr="00B27419">
        <w:rPr>
          <w:rStyle w:val="scxw166100417"/>
          <w:rFonts w:ascii="Calibri" w:hAnsi="Calibri" w:cs="Calibri"/>
          <w:sz w:val="28"/>
          <w:szCs w:val="28"/>
        </w:rPr>
        <w:t> </w:t>
      </w:r>
      <w:r w:rsidRPr="00B27419">
        <w:rPr>
          <w:rFonts w:ascii="Calibri" w:hAnsi="Calibri" w:cs="Calibri"/>
          <w:sz w:val="28"/>
          <w:szCs w:val="28"/>
        </w:rPr>
        <w:br/>
      </w:r>
      <w:r w:rsidRPr="00B27419">
        <w:rPr>
          <w:rStyle w:val="eop"/>
          <w:rFonts w:ascii="Calibri" w:hAnsi="Calibri" w:cs="Calibri"/>
          <w:sz w:val="28"/>
          <w:szCs w:val="28"/>
        </w:rPr>
        <w:t> </w:t>
      </w:r>
    </w:p>
    <w:p w14:paraId="58A27887" w14:textId="77777777" w:rsidR="008E11C2" w:rsidRPr="00B27419" w:rsidRDefault="008E11C2" w:rsidP="008E11C2">
      <w:pPr>
        <w:pStyle w:val="paragraph"/>
        <w:spacing w:before="0" w:beforeAutospacing="0" w:after="0" w:afterAutospacing="0"/>
        <w:ind w:left="720"/>
        <w:textAlignment w:val="baseline"/>
        <w:rPr>
          <w:rStyle w:val="scxw166100417"/>
          <w:rFonts w:ascii="Calibri" w:hAnsi="Calibri" w:cs="Calibri"/>
          <w:sz w:val="28"/>
          <w:szCs w:val="28"/>
        </w:rPr>
      </w:pPr>
      <w:r w:rsidRPr="00B27419">
        <w:rPr>
          <w:rStyle w:val="normaltextrun"/>
          <w:rFonts w:ascii="Calibri" w:hAnsi="Calibri" w:cs="Calibri"/>
          <w:sz w:val="28"/>
          <w:szCs w:val="28"/>
        </w:rPr>
        <w:t>25.27 Ties will be broken by shooting stands 1 and 5 (ten targets) from a standard round (twenty-five targets), on a layout (with targets not used at any other stage of the event) decided by the Jury or Organiser.</w:t>
      </w:r>
      <w:r w:rsidRPr="00B27419">
        <w:rPr>
          <w:rStyle w:val="scxw166100417"/>
          <w:rFonts w:ascii="Calibri" w:hAnsi="Calibri" w:cs="Calibri"/>
          <w:sz w:val="28"/>
          <w:szCs w:val="28"/>
        </w:rPr>
        <w:t> </w:t>
      </w:r>
    </w:p>
    <w:p w14:paraId="6BF6A9E2" w14:textId="77777777" w:rsidR="008E11C2" w:rsidRPr="00B27419" w:rsidRDefault="008E11C2" w:rsidP="008E11C2">
      <w:pPr>
        <w:pStyle w:val="paragraph"/>
        <w:spacing w:before="0" w:beforeAutospacing="0" w:after="0" w:afterAutospacing="0"/>
        <w:ind w:left="720"/>
        <w:textAlignment w:val="baseline"/>
        <w:rPr>
          <w:rStyle w:val="scxw166100417"/>
          <w:rFonts w:ascii="Calibri" w:hAnsi="Calibri" w:cs="Calibri"/>
          <w:sz w:val="28"/>
          <w:szCs w:val="28"/>
        </w:rPr>
      </w:pPr>
    </w:p>
    <w:p w14:paraId="70E030F2" w14:textId="77777777" w:rsidR="008E11C2" w:rsidRPr="00B27419" w:rsidRDefault="008E11C2" w:rsidP="008E11C2">
      <w:pPr>
        <w:pStyle w:val="paragraph"/>
        <w:spacing w:before="0" w:beforeAutospacing="0" w:after="0" w:afterAutospacing="0"/>
        <w:ind w:left="720"/>
        <w:textAlignment w:val="baseline"/>
        <w:rPr>
          <w:rFonts w:ascii="Segoe UI" w:hAnsi="Segoe UI" w:cs="Segoe UI"/>
          <w:sz w:val="28"/>
          <w:szCs w:val="28"/>
        </w:rPr>
      </w:pPr>
      <w:r w:rsidRPr="00B27419">
        <w:rPr>
          <w:rStyle w:val="scxw166100417"/>
          <w:rFonts w:ascii="Calibri" w:hAnsi="Calibri" w:cs="Calibri"/>
          <w:sz w:val="28"/>
          <w:szCs w:val="28"/>
        </w:rPr>
        <w:t xml:space="preserve">25.28 Two shooters will shoot sequentially (one in each stand based on the official score card determined with count back), with experienced and competent ‘filler shooters’ used if there should be an odd number (which may include referees and ground staff). Each shooter will shoot a total of 5 targets per stand in an alternating sequence starting with singles, then on-report/following pairs, and then simultaneous pairs </w:t>
      </w:r>
      <w:proofErr w:type="gramStart"/>
      <w:r w:rsidRPr="00B27419">
        <w:rPr>
          <w:rStyle w:val="scxw166100417"/>
          <w:rFonts w:ascii="Calibri" w:hAnsi="Calibri" w:cs="Calibri"/>
          <w:sz w:val="28"/>
          <w:szCs w:val="28"/>
        </w:rPr>
        <w:t>e.g.</w:t>
      </w:r>
      <w:proofErr w:type="gramEnd"/>
      <w:r w:rsidRPr="00B27419">
        <w:rPr>
          <w:rStyle w:val="scxw166100417"/>
          <w:rFonts w:ascii="Calibri" w:hAnsi="Calibri" w:cs="Calibri"/>
          <w:sz w:val="28"/>
          <w:szCs w:val="28"/>
        </w:rPr>
        <w:t xml:space="preserve"> stand 1 single, stand 5 single, stand 1 on-report pair, stand 5 on-report pair, stand 1 simultaneous pair, and stand 5 simultaneous pair. Once the sequence is complete, both shooters will swap stands to shoot the remaining 5 targets.  </w:t>
      </w:r>
      <w:r w:rsidRPr="00B27419">
        <w:rPr>
          <w:rFonts w:ascii="Calibri" w:hAnsi="Calibri" w:cs="Calibri"/>
          <w:sz w:val="28"/>
          <w:szCs w:val="28"/>
        </w:rPr>
        <w:br/>
      </w:r>
      <w:r w:rsidRPr="00B27419">
        <w:rPr>
          <w:rStyle w:val="eop"/>
          <w:rFonts w:ascii="Calibri" w:hAnsi="Calibri" w:cs="Calibri"/>
          <w:sz w:val="28"/>
          <w:szCs w:val="28"/>
        </w:rPr>
        <w:t> </w:t>
      </w:r>
    </w:p>
    <w:p w14:paraId="63C298D7" w14:textId="77777777" w:rsidR="008E11C2" w:rsidRPr="00B27419" w:rsidRDefault="008E11C2" w:rsidP="008E11C2">
      <w:pPr>
        <w:pStyle w:val="paragraph"/>
        <w:spacing w:before="0" w:beforeAutospacing="0" w:after="0" w:afterAutospacing="0"/>
        <w:ind w:left="720"/>
        <w:textAlignment w:val="baseline"/>
        <w:rPr>
          <w:rFonts w:ascii="Segoe UI" w:hAnsi="Segoe UI" w:cs="Segoe UI"/>
          <w:sz w:val="28"/>
          <w:szCs w:val="28"/>
        </w:rPr>
      </w:pPr>
      <w:r w:rsidRPr="00B27419">
        <w:rPr>
          <w:rStyle w:val="normaltextrun"/>
          <w:rFonts w:ascii="Calibri" w:hAnsi="Calibri" w:cs="Calibri"/>
          <w:sz w:val="28"/>
          <w:szCs w:val="28"/>
        </w:rPr>
        <w:t>25.29 If a tie still exists, the remaining tied competitors will go into a “sudden death” shoot-off.</w:t>
      </w:r>
      <w:r w:rsidRPr="00B27419">
        <w:rPr>
          <w:rStyle w:val="scxw166100417"/>
          <w:rFonts w:ascii="Calibri" w:hAnsi="Calibri" w:cs="Calibri"/>
          <w:sz w:val="28"/>
          <w:szCs w:val="28"/>
        </w:rPr>
        <w:t xml:space="preserve"> All tied shooters tied must have shot the ten-target sequence before those remaining as tied can proceed to the “sudden death” tie-break together. </w:t>
      </w:r>
      <w:r w:rsidRPr="00B27419">
        <w:rPr>
          <w:rFonts w:ascii="Calibri" w:hAnsi="Calibri" w:cs="Calibri"/>
          <w:sz w:val="28"/>
          <w:szCs w:val="28"/>
        </w:rPr>
        <w:br/>
      </w:r>
      <w:r w:rsidRPr="00B27419">
        <w:rPr>
          <w:rStyle w:val="eop"/>
          <w:rFonts w:ascii="Calibri" w:hAnsi="Calibri" w:cs="Calibri"/>
          <w:sz w:val="28"/>
          <w:szCs w:val="28"/>
        </w:rPr>
        <w:t> </w:t>
      </w:r>
    </w:p>
    <w:p w14:paraId="3B6E63B8" w14:textId="65267ADF" w:rsidR="008E11C2" w:rsidRPr="00B27419" w:rsidRDefault="008E11C2" w:rsidP="008E11C2">
      <w:pPr>
        <w:pStyle w:val="paragraph"/>
        <w:spacing w:before="0" w:beforeAutospacing="0" w:after="0" w:afterAutospacing="0"/>
        <w:ind w:left="720"/>
        <w:textAlignment w:val="baseline"/>
        <w:rPr>
          <w:rFonts w:ascii="Segoe UI" w:hAnsi="Segoe UI" w:cs="Segoe UI"/>
          <w:sz w:val="28"/>
          <w:szCs w:val="28"/>
        </w:rPr>
      </w:pPr>
      <w:r w:rsidRPr="00B27419">
        <w:rPr>
          <w:rStyle w:val="normaltextrun"/>
          <w:rFonts w:ascii="Calibri" w:hAnsi="Calibri" w:cs="Calibri"/>
          <w:sz w:val="28"/>
          <w:szCs w:val="28"/>
        </w:rPr>
        <w:t xml:space="preserve">25.30 The “sudden death” tie-break will consist of the remainder of the tied competitors each shooting from </w:t>
      </w:r>
      <w:proofErr w:type="gramStart"/>
      <w:r w:rsidRPr="00B27419">
        <w:rPr>
          <w:rStyle w:val="normaltextrun"/>
          <w:rFonts w:ascii="Calibri" w:hAnsi="Calibri" w:cs="Calibri"/>
          <w:sz w:val="28"/>
          <w:szCs w:val="28"/>
        </w:rPr>
        <w:t>stand</w:t>
      </w:r>
      <w:proofErr w:type="gramEnd"/>
      <w:r w:rsidRPr="00B27419">
        <w:rPr>
          <w:rStyle w:val="normaltextrun"/>
          <w:rFonts w:ascii="Calibri" w:hAnsi="Calibri" w:cs="Calibri"/>
          <w:sz w:val="28"/>
          <w:szCs w:val="28"/>
        </w:rPr>
        <w:t xml:space="preserve"> 3, simultaneous pair</w:t>
      </w:r>
      <w:r w:rsidR="00CA724D" w:rsidRPr="00B27419">
        <w:rPr>
          <w:rStyle w:val="normaltextrun"/>
          <w:rFonts w:ascii="Calibri" w:hAnsi="Calibri" w:cs="Calibri"/>
          <w:sz w:val="28"/>
          <w:szCs w:val="28"/>
        </w:rPr>
        <w:t>s</w:t>
      </w:r>
      <w:r w:rsidRPr="00B27419">
        <w:rPr>
          <w:rStyle w:val="normaltextrun"/>
          <w:rFonts w:ascii="Calibri" w:hAnsi="Calibri" w:cs="Calibri"/>
          <w:sz w:val="28"/>
          <w:szCs w:val="28"/>
        </w:rPr>
        <w:t xml:space="preserve"> until a winner is determined. At all times competitors must shoot at an equal number of targets.</w:t>
      </w:r>
      <w:r w:rsidRPr="00B27419">
        <w:rPr>
          <w:rStyle w:val="eop"/>
          <w:rFonts w:ascii="Calibri" w:hAnsi="Calibri" w:cs="Calibri"/>
          <w:sz w:val="28"/>
          <w:szCs w:val="28"/>
        </w:rPr>
        <w:t> </w:t>
      </w:r>
    </w:p>
    <w:p w14:paraId="63240B32" w14:textId="5D40E20C" w:rsidR="00C010F5" w:rsidRDefault="00C010F5" w:rsidP="008E11C2">
      <w:pPr>
        <w:rPr>
          <w:b/>
          <w:bCs/>
          <w:sz w:val="72"/>
          <w:szCs w:val="72"/>
        </w:rPr>
      </w:pPr>
      <w:r>
        <w:rPr>
          <w:b/>
          <w:bCs/>
          <w:sz w:val="72"/>
          <w:szCs w:val="72"/>
        </w:rPr>
        <w:t xml:space="preserve"> </w:t>
      </w:r>
    </w:p>
    <w:sectPr w:rsidR="00C010F5">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9F26D3" w14:textId="77777777" w:rsidR="0014179D" w:rsidRDefault="0014179D" w:rsidP="005F136E">
      <w:pPr>
        <w:spacing w:after="0" w:line="240" w:lineRule="auto"/>
      </w:pPr>
      <w:r>
        <w:separator/>
      </w:r>
    </w:p>
  </w:endnote>
  <w:endnote w:type="continuationSeparator" w:id="0">
    <w:p w14:paraId="4EA6B1F3" w14:textId="77777777" w:rsidR="0014179D" w:rsidRDefault="0014179D" w:rsidP="005F13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CCFCB" w14:textId="1492B861" w:rsidR="005F136E" w:rsidRPr="005F136E" w:rsidRDefault="005F136E" w:rsidP="005F136E">
    <w:pPr>
      <w:pStyle w:val="Footer"/>
      <w:jc w:val="center"/>
      <w:rPr>
        <w:color w:val="002060"/>
        <w:sz w:val="36"/>
        <w:szCs w:val="36"/>
      </w:rPr>
    </w:pPr>
    <w:r w:rsidRPr="005F136E">
      <w:rPr>
        <w:color w:val="002060"/>
        <w:sz w:val="36"/>
        <w:szCs w:val="36"/>
      </w:rPr>
      <w:t>Cpsa.co.uk</w:t>
    </w:r>
  </w:p>
  <w:p w14:paraId="7B5B6A63" w14:textId="77777777" w:rsidR="005F136E" w:rsidRDefault="005F13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E62976" w14:textId="77777777" w:rsidR="0014179D" w:rsidRDefault="0014179D" w:rsidP="005F136E">
      <w:pPr>
        <w:spacing w:after="0" w:line="240" w:lineRule="auto"/>
      </w:pPr>
      <w:r>
        <w:separator/>
      </w:r>
    </w:p>
  </w:footnote>
  <w:footnote w:type="continuationSeparator" w:id="0">
    <w:p w14:paraId="2DE9DE49" w14:textId="77777777" w:rsidR="0014179D" w:rsidRDefault="0014179D" w:rsidP="005F13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0D455" w14:textId="16352521" w:rsidR="005F136E" w:rsidRPr="005F136E" w:rsidRDefault="005F136E" w:rsidP="005F136E">
    <w:pPr>
      <w:pStyle w:val="Header"/>
      <w:jc w:val="center"/>
      <w:rPr>
        <w:b/>
        <w:bCs/>
        <w:sz w:val="48"/>
        <w:szCs w:val="48"/>
      </w:rPr>
    </w:pPr>
    <w:r w:rsidRPr="005F136E">
      <w:rPr>
        <w:b/>
        <w:bCs/>
        <w:noProof/>
        <w:color w:val="002060"/>
        <w:sz w:val="48"/>
        <w:szCs w:val="48"/>
      </w:rPr>
      <w:drawing>
        <wp:anchor distT="0" distB="0" distL="114300" distR="114300" simplePos="0" relativeHeight="251661312" behindDoc="1" locked="0" layoutInCell="1" allowOverlap="1" wp14:anchorId="54FCB576" wp14:editId="2A278DC6">
          <wp:simplePos x="0" y="0"/>
          <wp:positionH relativeFrom="rightMargin">
            <wp:align>left</wp:align>
          </wp:positionH>
          <wp:positionV relativeFrom="paragraph">
            <wp:posOffset>-391160</wp:posOffset>
          </wp:positionV>
          <wp:extent cx="771525" cy="855345"/>
          <wp:effectExtent l="0" t="0" r="9525" b="1905"/>
          <wp:wrapTight wrapText="bothSides">
            <wp:wrapPolygon edited="0">
              <wp:start x="0" y="0"/>
              <wp:lineTo x="0" y="21167"/>
              <wp:lineTo x="21333" y="21167"/>
              <wp:lineTo x="2133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SASBS2K3\Users\peter\My Documents\My Pictures\CPSA_NO_WORDS_Transparent.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71525" cy="85534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5F136E">
      <w:rPr>
        <w:b/>
        <w:bCs/>
        <w:noProof/>
        <w:color w:val="002060"/>
        <w:sz w:val="48"/>
        <w:szCs w:val="48"/>
      </w:rPr>
      <w:drawing>
        <wp:anchor distT="0" distB="0" distL="114300" distR="114300" simplePos="0" relativeHeight="251659264" behindDoc="1" locked="0" layoutInCell="1" allowOverlap="1" wp14:anchorId="29A9AE1D" wp14:editId="2DF52F61">
          <wp:simplePos x="0" y="0"/>
          <wp:positionH relativeFrom="column">
            <wp:posOffset>-695325</wp:posOffset>
          </wp:positionH>
          <wp:positionV relativeFrom="paragraph">
            <wp:posOffset>-353060</wp:posOffset>
          </wp:positionV>
          <wp:extent cx="771525" cy="855345"/>
          <wp:effectExtent l="0" t="0" r="9525" b="1905"/>
          <wp:wrapTight wrapText="bothSides">
            <wp:wrapPolygon edited="0">
              <wp:start x="0" y="0"/>
              <wp:lineTo x="0" y="21167"/>
              <wp:lineTo x="21333" y="21167"/>
              <wp:lineTo x="21333"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SASBS2K3\Users\peter\My Documents\My Pictures\CPSA_NO_WORDS_Transparent.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71525" cy="85534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5F136E">
      <w:rPr>
        <w:b/>
        <w:bCs/>
        <w:color w:val="002060"/>
        <w:sz w:val="48"/>
        <w:szCs w:val="48"/>
      </w:rPr>
      <w:t>CHAMPIONSHIP SHOOTING</w:t>
    </w:r>
  </w:p>
  <w:p w14:paraId="0C61AB34" w14:textId="77777777" w:rsidR="005F136E" w:rsidRDefault="005F136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36E"/>
    <w:rsid w:val="00050298"/>
    <w:rsid w:val="00082698"/>
    <w:rsid w:val="00085570"/>
    <w:rsid w:val="000D2A93"/>
    <w:rsid w:val="0014179D"/>
    <w:rsid w:val="0020667D"/>
    <w:rsid w:val="00260737"/>
    <w:rsid w:val="002A424C"/>
    <w:rsid w:val="002B0220"/>
    <w:rsid w:val="002B6F05"/>
    <w:rsid w:val="003069A5"/>
    <w:rsid w:val="00361DEF"/>
    <w:rsid w:val="003A71B1"/>
    <w:rsid w:val="0058624C"/>
    <w:rsid w:val="005C35F3"/>
    <w:rsid w:val="005F136E"/>
    <w:rsid w:val="005F1DE9"/>
    <w:rsid w:val="005F6FB6"/>
    <w:rsid w:val="00600E4B"/>
    <w:rsid w:val="00656716"/>
    <w:rsid w:val="00657F37"/>
    <w:rsid w:val="00681066"/>
    <w:rsid w:val="006A6CC4"/>
    <w:rsid w:val="006B1E39"/>
    <w:rsid w:val="00707E3D"/>
    <w:rsid w:val="007130CC"/>
    <w:rsid w:val="007A3776"/>
    <w:rsid w:val="007F5FEA"/>
    <w:rsid w:val="00845431"/>
    <w:rsid w:val="008D1803"/>
    <w:rsid w:val="008E11C2"/>
    <w:rsid w:val="00A30A49"/>
    <w:rsid w:val="00A748BE"/>
    <w:rsid w:val="00AB30CB"/>
    <w:rsid w:val="00B27419"/>
    <w:rsid w:val="00C010F5"/>
    <w:rsid w:val="00C1649A"/>
    <w:rsid w:val="00C35961"/>
    <w:rsid w:val="00C8326F"/>
    <w:rsid w:val="00CA724D"/>
    <w:rsid w:val="00CD7A39"/>
    <w:rsid w:val="00D07E11"/>
    <w:rsid w:val="00D155E9"/>
    <w:rsid w:val="00DA5346"/>
    <w:rsid w:val="00E30936"/>
    <w:rsid w:val="00EA3BF0"/>
    <w:rsid w:val="00EF62ED"/>
    <w:rsid w:val="00F312F5"/>
    <w:rsid w:val="00FC17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F3542"/>
  <w15:chartTrackingRefBased/>
  <w15:docId w15:val="{78D0AD91-14B1-4CEA-B6FF-1B5CE1B2D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13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136E"/>
  </w:style>
  <w:style w:type="paragraph" w:styleId="Footer">
    <w:name w:val="footer"/>
    <w:basedOn w:val="Normal"/>
    <w:link w:val="FooterChar"/>
    <w:uiPriority w:val="99"/>
    <w:unhideWhenUsed/>
    <w:rsid w:val="005F13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136E"/>
  </w:style>
  <w:style w:type="paragraph" w:customStyle="1" w:styleId="paragraph">
    <w:name w:val="paragraph"/>
    <w:basedOn w:val="Normal"/>
    <w:rsid w:val="008E11C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8E11C2"/>
  </w:style>
  <w:style w:type="character" w:customStyle="1" w:styleId="scxw166100417">
    <w:name w:val="scxw166100417"/>
    <w:basedOn w:val="DefaultParagraphFont"/>
    <w:rsid w:val="008E11C2"/>
  </w:style>
  <w:style w:type="character" w:customStyle="1" w:styleId="eop">
    <w:name w:val="eop"/>
    <w:basedOn w:val="DefaultParagraphFont"/>
    <w:rsid w:val="008E11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3273d0dc-ec41-4746-b58a-b75eb23c60b7" xsi:nil="true"/>
    <lcf76f155ced4ddcb4097134ff3c332f xmlns="22eac28d-fd6c-4a11-8342-50c05009426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2FCCC83B9D1F64BB32CD0B6F8ECF183" ma:contentTypeVersion="15" ma:contentTypeDescription="Create a new document." ma:contentTypeScope="" ma:versionID="a77091027b56cd63cf12ef81cdaf0f64">
  <xsd:schema xmlns:xsd="http://www.w3.org/2001/XMLSchema" xmlns:xs="http://www.w3.org/2001/XMLSchema" xmlns:p="http://schemas.microsoft.com/office/2006/metadata/properties" xmlns:ns1="http://schemas.microsoft.com/sharepoint/v3" xmlns:ns2="22eac28d-fd6c-4a11-8342-50c050094265" xmlns:ns3="3273d0dc-ec41-4746-b58a-b75eb23c60b7" targetNamespace="http://schemas.microsoft.com/office/2006/metadata/properties" ma:root="true" ma:fieldsID="60f09c066986e83e3f55fc82b99bb6cb" ns1:_="" ns2:_="" ns3:_="">
    <xsd:import namespace="http://schemas.microsoft.com/sharepoint/v3"/>
    <xsd:import namespace="22eac28d-fd6c-4a11-8342-50c050094265"/>
    <xsd:import namespace="3273d0dc-ec41-4746-b58a-b75eb23c60b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1:_ip_UnifiedCompliancePolicyProperties" minOccurs="0"/>
                <xsd:element ref="ns1:_ip_UnifiedCompliancePolicyUIAction"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eac28d-fd6c-4a11-8342-50c0500942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9f705c3a-cc52-4f27-8b1d-60ecf8bb92f7"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73d0dc-ec41-4746-b58a-b75eb23c60b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daee537-2584-4395-9006-3fe4b3141e9e}" ma:internalName="TaxCatchAll" ma:showField="CatchAllData" ma:web="3273d0dc-ec41-4746-b58a-b75eb23c60b7">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A6DC9D-AEEE-4C5E-9C0C-E24AA52925C6}">
  <ds:schemaRefs>
    <ds:schemaRef ds:uri="http://schemas.microsoft.com/office/2006/metadata/properties"/>
    <ds:schemaRef ds:uri="http://schemas.microsoft.com/office/infopath/2007/PartnerControls"/>
    <ds:schemaRef ds:uri="http://schemas.microsoft.com/sharepoint/v3"/>
    <ds:schemaRef ds:uri="3273d0dc-ec41-4746-b58a-b75eb23c60b7"/>
    <ds:schemaRef ds:uri="22eac28d-fd6c-4a11-8342-50c050094265"/>
  </ds:schemaRefs>
</ds:datastoreItem>
</file>

<file path=customXml/itemProps2.xml><?xml version="1.0" encoding="utf-8"?>
<ds:datastoreItem xmlns:ds="http://schemas.openxmlformats.org/officeDocument/2006/customXml" ds:itemID="{8F8241CE-BA1C-43FD-B929-E573F0FAEC6C}">
  <ds:schemaRefs>
    <ds:schemaRef ds:uri="http://schemas.microsoft.com/sharepoint/v3/contenttype/forms"/>
  </ds:schemaRefs>
</ds:datastoreItem>
</file>

<file path=customXml/itemProps3.xml><?xml version="1.0" encoding="utf-8"?>
<ds:datastoreItem xmlns:ds="http://schemas.openxmlformats.org/officeDocument/2006/customXml" ds:itemID="{6B3FABD9-00BD-4738-8EFD-79B4A42DCB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2eac28d-fd6c-4a11-8342-50c050094265"/>
    <ds:schemaRef ds:uri="3273d0dc-ec41-4746-b58a-b75eb23c60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242</Words>
  <Characters>1385</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Heney</dc:creator>
  <cp:keywords/>
  <dc:description/>
  <cp:lastModifiedBy>Richard Worthington</cp:lastModifiedBy>
  <cp:revision>2</cp:revision>
  <cp:lastPrinted>2023-06-01T16:20:00Z</cp:lastPrinted>
  <dcterms:created xsi:type="dcterms:W3CDTF">2023-06-02T10:33:00Z</dcterms:created>
  <dcterms:modified xsi:type="dcterms:W3CDTF">2023-06-02T10:33:00Z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0x010100A2FCCC83B9D1F64BB32CD0B6F8ECF183</vt:lpwstr>
  </property>
  <property fmtid="{D5CDD505-2E9C-101B-9397-08002B2CF9AE}" pid="3" name="Order">
    <vt:r8>19998500</vt:r8>
  </property>
</Properties>
</file>